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ECA" w:rsidP="00033EC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033ECA" w:rsidP="00033EC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033ECA" w:rsidP="00033ECA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033ECA" w:rsidP="00033E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6 апреля 2026 года</w:t>
      </w:r>
    </w:p>
    <w:p w:rsidR="00033ECA" w:rsidP="00033ECA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033ECA" w:rsidP="00033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033ECA" w:rsidP="00033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№2-295-2802/2026 по иску </w:t>
      </w:r>
      <w:r>
        <w:rPr>
          <w:sz w:val="24"/>
          <w:szCs w:val="24"/>
        </w:rPr>
        <w:t xml:space="preserve">Югорского фонда капитального ремонта многоквартирных домов к </w:t>
      </w:r>
      <w:r>
        <w:rPr>
          <w:sz w:val="24"/>
          <w:szCs w:val="24"/>
        </w:rPr>
        <w:t>Мирзояновой</w:t>
      </w:r>
      <w:r>
        <w:rPr>
          <w:sz w:val="24"/>
          <w:szCs w:val="24"/>
        </w:rPr>
        <w:t xml:space="preserve"> </w:t>
      </w:r>
      <w:r w:rsidR="005647F5">
        <w:rPr>
          <w:sz w:val="24"/>
          <w:szCs w:val="24"/>
        </w:rPr>
        <w:t>**</w:t>
      </w:r>
      <w:r w:rsidR="005647F5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033ECA" w:rsidP="00033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033ECA" w:rsidP="00033ECA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033ECA" w:rsidP="00033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Югорского фонда капитального ремонта многоквартирных домов к </w:t>
      </w:r>
      <w:r>
        <w:rPr>
          <w:sz w:val="24"/>
          <w:szCs w:val="24"/>
        </w:rPr>
        <w:t>Мирзояновой</w:t>
      </w:r>
      <w:r>
        <w:rPr>
          <w:sz w:val="24"/>
          <w:szCs w:val="24"/>
        </w:rPr>
        <w:t xml:space="preserve"> </w:t>
      </w:r>
      <w:r w:rsidR="005647F5">
        <w:rPr>
          <w:sz w:val="24"/>
          <w:szCs w:val="24"/>
        </w:rPr>
        <w:t>**</w:t>
      </w:r>
      <w:r w:rsidR="005647F5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033ECA" w:rsidP="00033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Мирзояновой</w:t>
      </w:r>
      <w:r>
        <w:rPr>
          <w:sz w:val="24"/>
          <w:szCs w:val="24"/>
        </w:rPr>
        <w:t xml:space="preserve"> </w:t>
      </w:r>
      <w:r w:rsidR="005647F5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5647F5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Югорского фонда капитального ремонта многоквартирных домов (ИНН </w:t>
      </w:r>
      <w:r w:rsidR="005647F5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19770,63 </w:t>
      </w:r>
      <w:r>
        <w:rPr>
          <w:rStyle w:val="10"/>
          <w:sz w:val="24"/>
          <w:szCs w:val="24"/>
        </w:rPr>
        <w:t>руб. – в счет задолженности за период с 01.08.2019 по 30.06.2025, пени в размере 7474,88 руб. за период с 01.08.2019 по 30.06.2025, 4000 руб. – в счет оплаты госпошлины.</w:t>
      </w:r>
    </w:p>
    <w:p w:rsidR="00033ECA" w:rsidP="00033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033ECA" w:rsidP="00033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033ECA" w:rsidP="00033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033ECA" w:rsidP="00033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033ECA" w:rsidP="00033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033ECA" w:rsidP="00033ECA">
      <w:pPr>
        <w:pStyle w:val="1"/>
        <w:jc w:val="both"/>
        <w:rPr>
          <w:rStyle w:val="10"/>
          <w:sz w:val="24"/>
          <w:szCs w:val="24"/>
        </w:rPr>
      </w:pPr>
    </w:p>
    <w:p w:rsidR="00033ECA" w:rsidP="00033ECA">
      <w:pPr>
        <w:pStyle w:val="1"/>
        <w:jc w:val="both"/>
        <w:rPr>
          <w:rStyle w:val="10"/>
          <w:sz w:val="24"/>
          <w:szCs w:val="24"/>
        </w:rPr>
      </w:pPr>
    </w:p>
    <w:p w:rsidR="00033ECA" w:rsidP="00033E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033ECA" w:rsidP="00033ECA">
      <w:pPr>
        <w:pStyle w:val="1"/>
        <w:jc w:val="both"/>
        <w:rPr>
          <w:rStyle w:val="10"/>
          <w:sz w:val="24"/>
          <w:szCs w:val="24"/>
        </w:rPr>
      </w:pPr>
    </w:p>
    <w:p w:rsidR="00033ECA" w:rsidP="00033E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033ECA" w:rsidP="00033E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033ECA" w:rsidP="00033ECA"/>
    <w:p w:rsidR="00033ECA" w:rsidP="00033ECA"/>
    <w:p w:rsidR="00033ECA" w:rsidP="00033ECA"/>
    <w:p w:rsidR="0043030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18"/>
    <w:rsid w:val="00033ECA"/>
    <w:rsid w:val="0043030E"/>
    <w:rsid w:val="005647F5"/>
    <w:rsid w:val="00EB37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A175A4-88EA-4808-930D-367A6F92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EC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033E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033ECA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033ECA"/>
  </w:style>
  <w:style w:type="paragraph" w:styleId="BalloonText">
    <w:name w:val="Balloon Text"/>
    <w:basedOn w:val="Normal"/>
    <w:link w:val="a"/>
    <w:uiPriority w:val="99"/>
    <w:semiHidden/>
    <w:unhideWhenUsed/>
    <w:rsid w:val="0003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33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